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AB9" w:rsidRPr="006660DC" w:rsidRDefault="004E6AB9" w:rsidP="004E6AB9">
      <w:pPr>
        <w:spacing w:before="120" w:after="120" w:line="240" w:lineRule="auto"/>
        <w:ind w:left="1701" w:right="28" w:hanging="1701"/>
        <w:jc w:val="both"/>
        <w:outlineLvl w:val="0"/>
        <w:rPr>
          <w:rFonts w:eastAsia="Times New Roman" w:cs="Tahoma"/>
          <w:b/>
          <w:sz w:val="20"/>
          <w:szCs w:val="20"/>
        </w:rPr>
      </w:pPr>
      <w:bookmarkStart w:id="0" w:name="_GoBack"/>
      <w:r w:rsidRPr="006660DC">
        <w:rPr>
          <w:rFonts w:eastAsia="Times New Roman" w:cs="Tahoma"/>
          <w:b/>
          <w:sz w:val="20"/>
          <w:szCs w:val="20"/>
        </w:rPr>
        <w:t>Ειδικοί όροι: ΕΙΔΙΚΕΣ ΥΠΟΧΡΕΩΣΕΙΣ ΔΙΚΑΙΟΥΧΩΝ ΠΡΑΞΕΩΝ ΕΚΤ/ΠΑΝ</w:t>
      </w:r>
      <w:bookmarkEnd w:id="0"/>
    </w:p>
    <w:p w:rsidR="004E6AB9" w:rsidRPr="006660DC" w:rsidRDefault="004E6AB9" w:rsidP="004E6AB9">
      <w:pPr>
        <w:spacing w:before="120" w:after="120" w:line="240" w:lineRule="auto"/>
        <w:ind w:left="1701" w:right="28" w:hanging="1701"/>
        <w:jc w:val="both"/>
        <w:outlineLvl w:val="0"/>
        <w:rPr>
          <w:rFonts w:eastAsia="Times New Roman" w:cs="Tahoma"/>
          <w:sz w:val="20"/>
          <w:szCs w:val="20"/>
        </w:rPr>
      </w:pPr>
    </w:p>
    <w:p w:rsidR="004E6AB9" w:rsidRPr="006660DC" w:rsidRDefault="004E6AB9" w:rsidP="002B574C">
      <w:pPr>
        <w:spacing w:before="120" w:afterLines="50" w:line="240" w:lineRule="auto"/>
        <w:jc w:val="both"/>
        <w:rPr>
          <w:rFonts w:eastAsia="Times New Roman" w:cs="Tahoma"/>
          <w:sz w:val="20"/>
          <w:szCs w:val="20"/>
          <w:lang w:eastAsia="en-US"/>
        </w:rPr>
      </w:pPr>
      <w:r w:rsidRPr="006660DC">
        <w:rPr>
          <w:rFonts w:eastAsia="Times New Roman" w:cs="Tahoma"/>
          <w:sz w:val="20"/>
          <w:szCs w:val="20"/>
          <w:lang w:eastAsia="en-US"/>
        </w:rPr>
        <w:t xml:space="preserve">Αφορά τις πράξεις που συγχρηματοδοτούνται από το ΕΚΤ/ΠΑΝ, </w:t>
      </w:r>
      <w:r w:rsidRPr="006660DC">
        <w:rPr>
          <w:rFonts w:eastAsia="Calibri" w:cs="Tahoma"/>
          <w:b/>
          <w:sz w:val="20"/>
          <w:szCs w:val="20"/>
          <w:lang w:eastAsia="en-US"/>
        </w:rPr>
        <w:t>για τις οποίες απαιτείται η συλλογή δεδομένων μεμονωμένων συμμετεχόντων (</w:t>
      </w:r>
      <w:r w:rsidRPr="006660DC">
        <w:rPr>
          <w:rFonts w:eastAsia="Calibri" w:cs="Tahoma"/>
          <w:b/>
          <w:sz w:val="20"/>
          <w:szCs w:val="20"/>
          <w:lang w:val="en-US" w:eastAsia="en-US"/>
        </w:rPr>
        <w:t>microdata</w:t>
      </w:r>
      <w:r w:rsidRPr="006660DC">
        <w:rPr>
          <w:rFonts w:eastAsia="Calibri" w:cs="Tahoma"/>
          <w:b/>
          <w:sz w:val="20"/>
          <w:szCs w:val="20"/>
          <w:lang w:eastAsia="en-US"/>
        </w:rPr>
        <w:t>)</w:t>
      </w:r>
      <w:r w:rsidRPr="006660DC">
        <w:rPr>
          <w:rFonts w:eastAsia="Calibri" w:cs="Tahoma"/>
          <w:sz w:val="20"/>
          <w:szCs w:val="20"/>
          <w:lang w:eastAsia="en-US"/>
        </w:rPr>
        <w:t xml:space="preserve"> μέσω των ερωτηματολογίων που καλούνται να συμπληρώσουν οι ωφελούμενοι συμμετέχοντες κατά την είσοδο και έξοδό τους από τις πράξεις. </w:t>
      </w:r>
      <w:r w:rsidRPr="006660DC">
        <w:rPr>
          <w:rFonts w:eastAsia="Times New Roman" w:cs="Tahoma"/>
          <w:sz w:val="20"/>
          <w:szCs w:val="20"/>
          <w:lang w:eastAsia="en-US"/>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rsidR="004E6AB9" w:rsidRPr="006660DC" w:rsidRDefault="004E6AB9" w:rsidP="004E6AB9">
      <w:pPr>
        <w:spacing w:before="120" w:after="120" w:line="240" w:lineRule="auto"/>
        <w:ind w:right="28"/>
        <w:jc w:val="both"/>
        <w:outlineLvl w:val="0"/>
        <w:rPr>
          <w:rFonts w:eastAsia="Times New Roman" w:cs="Tahoma"/>
          <w:b/>
          <w:sz w:val="20"/>
          <w:szCs w:val="20"/>
        </w:rPr>
      </w:pPr>
      <w:r w:rsidRPr="006660DC">
        <w:rPr>
          <w:rFonts w:eastAsia="Times New Roman" w:cs="Tahoma"/>
          <w:b/>
          <w:sz w:val="20"/>
          <w:szCs w:val="20"/>
        </w:rPr>
        <w:t xml:space="preserve">Α. Χρονικό Πλαίσιο υποβολής στοιχείων στο ΟΠΣ </w:t>
      </w:r>
    </w:p>
    <w:p w:rsidR="004E6AB9" w:rsidRPr="004E6AB9" w:rsidRDefault="004E6AB9" w:rsidP="004E6AB9">
      <w:pPr>
        <w:numPr>
          <w:ilvl w:val="3"/>
          <w:numId w:val="1"/>
        </w:numPr>
        <w:spacing w:before="120" w:after="120" w:line="240" w:lineRule="auto"/>
        <w:ind w:left="426" w:right="28"/>
        <w:jc w:val="both"/>
        <w:outlineLvl w:val="0"/>
        <w:rPr>
          <w:rFonts w:eastAsia="Times New Roman" w:cs="Tahoma"/>
          <w:sz w:val="20"/>
          <w:szCs w:val="20"/>
        </w:rPr>
      </w:pPr>
      <w:r w:rsidRPr="00924EA8">
        <w:rPr>
          <w:rFonts w:eastAsia="Times New Roman" w:cs="Tahoma"/>
          <w:sz w:val="20"/>
          <w:szCs w:val="20"/>
        </w:rPr>
        <w:t xml:space="preserve">Να υποβάλλουν στο ΟΠΣ το σύνολο όλων των </w:t>
      </w:r>
      <w:proofErr w:type="spellStart"/>
      <w:r w:rsidRPr="00924EA8">
        <w:rPr>
          <w:rFonts w:eastAsia="Times New Roman" w:cs="Tahoma"/>
          <w:sz w:val="20"/>
          <w:szCs w:val="20"/>
        </w:rPr>
        <w:t>συλλεχθέντων</w:t>
      </w:r>
      <w:proofErr w:type="spellEnd"/>
      <w:r w:rsidRPr="00924EA8">
        <w:rPr>
          <w:rFonts w:eastAsia="Times New Roman" w:cs="Tahoma"/>
          <w:sz w:val="20"/>
          <w:szCs w:val="20"/>
        </w:rPr>
        <w:t xml:space="preserve"> </w:t>
      </w:r>
      <w:r w:rsidRPr="004E6AB9">
        <w:rPr>
          <w:rFonts w:eastAsia="Times New Roman" w:cs="Tahoma"/>
          <w:sz w:val="20"/>
          <w:szCs w:val="20"/>
        </w:rPr>
        <w:t xml:space="preserve">απογραφικών δελτίων εισόδου και εξόδου για κάθε ωφελούμενο συμμετέχοντα, το αργότερο εντός </w:t>
      </w:r>
      <w:r w:rsidR="002B574C" w:rsidRPr="002B574C">
        <w:rPr>
          <w:rFonts w:eastAsia="Times New Roman" w:cs="Tahoma"/>
          <w:b/>
          <w:sz w:val="20"/>
          <w:szCs w:val="20"/>
        </w:rPr>
        <w:t>2</w:t>
      </w:r>
      <w:r w:rsidRPr="004E6AB9">
        <w:rPr>
          <w:rFonts w:eastAsia="Times New Roman" w:cs="Tahoma"/>
          <w:b/>
          <w:sz w:val="20"/>
          <w:szCs w:val="20"/>
        </w:rPr>
        <w:t xml:space="preserve"> μηνών</w:t>
      </w:r>
      <w:r w:rsidRPr="004E6AB9">
        <w:rPr>
          <w:rFonts w:eastAsia="Times New Roman" w:cs="Tahoma"/>
          <w:sz w:val="20"/>
          <w:szCs w:val="20"/>
        </w:rPr>
        <w:t xml:space="preserve"> από την είσοδο και έξοδο των συμμετεχόντων, αντίστοιχα. </w:t>
      </w:r>
    </w:p>
    <w:p w:rsidR="004E6AB9" w:rsidRPr="004E6AB9" w:rsidRDefault="004E6AB9" w:rsidP="004E6AB9">
      <w:pPr>
        <w:numPr>
          <w:ilvl w:val="3"/>
          <w:numId w:val="1"/>
        </w:numPr>
        <w:spacing w:before="120" w:after="120" w:line="240" w:lineRule="auto"/>
        <w:ind w:left="426" w:right="28"/>
        <w:jc w:val="both"/>
        <w:outlineLvl w:val="0"/>
        <w:rPr>
          <w:rFonts w:eastAsia="Times New Roman" w:cs="Tahoma"/>
          <w:sz w:val="20"/>
          <w:szCs w:val="20"/>
        </w:rPr>
      </w:pPr>
      <w:r w:rsidRPr="004E6AB9">
        <w:rPr>
          <w:rFonts w:eastAsia="Times New Roman" w:cs="Tahoma"/>
          <w:sz w:val="20"/>
          <w:szCs w:val="20"/>
        </w:rPr>
        <w:t xml:space="preserve">Να υποβάλλουν το Δελτίο Δήλωσης Επίτευξης Δεικτών Πράξης κάθε </w:t>
      </w:r>
      <w:r w:rsidR="002B574C">
        <w:rPr>
          <w:rFonts w:eastAsia="Times New Roman" w:cs="Tahoma"/>
          <w:b/>
          <w:i/>
          <w:sz w:val="20"/>
          <w:szCs w:val="20"/>
        </w:rPr>
        <w:t>έτος</w:t>
      </w:r>
      <w:r w:rsidRPr="004E6AB9">
        <w:rPr>
          <w:rFonts w:eastAsia="Times New Roman" w:cs="Tahoma"/>
          <w:sz w:val="20"/>
          <w:szCs w:val="20"/>
        </w:rPr>
        <w:t xml:space="preserve">. </w:t>
      </w:r>
    </w:p>
    <w:p w:rsidR="004E6AB9" w:rsidRPr="004E6AB9" w:rsidRDefault="004E6AB9" w:rsidP="004E6AB9">
      <w:pPr>
        <w:spacing w:before="240" w:after="120" w:line="240" w:lineRule="auto"/>
        <w:ind w:right="28"/>
        <w:jc w:val="both"/>
        <w:outlineLvl w:val="0"/>
        <w:rPr>
          <w:rFonts w:eastAsia="Times New Roman" w:cs="Tahoma"/>
          <w:b/>
          <w:sz w:val="20"/>
          <w:szCs w:val="20"/>
        </w:rPr>
      </w:pPr>
      <w:r w:rsidRPr="004E6AB9">
        <w:rPr>
          <w:rFonts w:eastAsia="Times New Roman" w:cs="Tahoma"/>
          <w:b/>
          <w:sz w:val="20"/>
          <w:szCs w:val="20"/>
        </w:rPr>
        <w:t>Β. Συλλογή δεδομένων</w:t>
      </w:r>
    </w:p>
    <w:p w:rsidR="004E6AB9" w:rsidRPr="004E6AB9" w:rsidRDefault="004E6AB9" w:rsidP="004E6AB9">
      <w:pPr>
        <w:numPr>
          <w:ilvl w:val="0"/>
          <w:numId w:val="2"/>
        </w:numPr>
        <w:spacing w:before="120" w:after="120" w:line="240" w:lineRule="auto"/>
        <w:ind w:left="426" w:right="28"/>
        <w:jc w:val="both"/>
        <w:outlineLvl w:val="0"/>
        <w:rPr>
          <w:rFonts w:eastAsia="Times New Roman" w:cs="Tahoma"/>
          <w:sz w:val="20"/>
          <w:szCs w:val="20"/>
        </w:rPr>
      </w:pPr>
      <w:r w:rsidRPr="004E6AB9">
        <w:rPr>
          <w:rFonts w:eastAsia="Times New Roman" w:cs="Tahoma"/>
          <w:sz w:val="20"/>
          <w:szCs w:val="20"/>
        </w:rPr>
        <w:t xml:space="preserve">Να εξασφαλίσουν ότι οι συμμετέχοντες ενημερώνονται σχετικά με τις υποχρεώσεις και τα δικαιώματα τους σε </w:t>
      </w:r>
      <w:proofErr w:type="spellStart"/>
      <w:r w:rsidRPr="004E6AB9">
        <w:rPr>
          <w:rFonts w:eastAsia="Times New Roman" w:cs="Tahoma"/>
          <w:sz w:val="20"/>
          <w:szCs w:val="20"/>
        </w:rPr>
        <w:t>ό,τι</w:t>
      </w:r>
      <w:proofErr w:type="spellEnd"/>
      <w:r w:rsidRPr="004E6AB9">
        <w:rPr>
          <w:rFonts w:eastAsia="Times New Roman" w:cs="Tahoma"/>
          <w:sz w:val="20"/>
          <w:szCs w:val="20"/>
        </w:rPr>
        <w:t xml:space="preserve"> αφορά την απαιτούμενη ορθή συμπλήρωση του συνημμένου ερωτηματολογίου/ απογραφικού δελτίου και ειδικότερα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rsidR="004E6AB9" w:rsidRPr="004E6AB9" w:rsidRDefault="004E6AB9" w:rsidP="004E6AB9">
      <w:pPr>
        <w:numPr>
          <w:ilvl w:val="0"/>
          <w:numId w:val="2"/>
        </w:numPr>
        <w:spacing w:before="120" w:after="120" w:line="240" w:lineRule="auto"/>
        <w:ind w:left="426" w:right="28"/>
        <w:jc w:val="both"/>
        <w:outlineLvl w:val="0"/>
        <w:rPr>
          <w:rFonts w:eastAsia="Times New Roman" w:cs="Tahoma"/>
          <w:sz w:val="20"/>
          <w:szCs w:val="20"/>
        </w:rPr>
      </w:pPr>
      <w:r w:rsidRPr="004E6AB9">
        <w:rPr>
          <w:rFonts w:eastAsia="Times New Roman" w:cs="Tahoma"/>
          <w:sz w:val="20"/>
          <w:szCs w:val="20"/>
        </w:rPr>
        <w:t xml:space="preserve">Να εξασφαλίσουν ότι κάθε συμμετέχων/ωφελούμενος συμπλήρωσε απογραφικό δελτίο εισόδου, κατά την έναρξη συμμετοχής του (είσοδο) στην πράξη και απογραφικό δελτίο εξόδου κατά την έξοδό του από αυτήν. </w:t>
      </w:r>
    </w:p>
    <w:p w:rsidR="004E6AB9" w:rsidRPr="004E6AB9" w:rsidRDefault="004E6AB9" w:rsidP="004E6AB9">
      <w:pPr>
        <w:spacing w:before="120" w:after="120" w:line="240" w:lineRule="auto"/>
        <w:ind w:left="426" w:right="28"/>
        <w:jc w:val="both"/>
        <w:outlineLvl w:val="0"/>
        <w:rPr>
          <w:rFonts w:eastAsia="Times New Roman" w:cs="Tahoma"/>
          <w:i/>
          <w:sz w:val="20"/>
          <w:szCs w:val="20"/>
        </w:rPr>
      </w:pPr>
      <w:r w:rsidRPr="004E6AB9">
        <w:rPr>
          <w:rFonts w:eastAsia="Times New Roman" w:cs="Tahoma"/>
          <w:sz w:val="20"/>
          <w:szCs w:val="20"/>
        </w:rPr>
        <w:t xml:space="preserve">Ως </w:t>
      </w:r>
      <w:r w:rsidRPr="004E6AB9">
        <w:rPr>
          <w:rFonts w:eastAsia="Times New Roman" w:cs="Tahoma"/>
          <w:b/>
          <w:sz w:val="20"/>
          <w:szCs w:val="20"/>
        </w:rPr>
        <w:t>είσοδος</w:t>
      </w:r>
      <w:r w:rsidRPr="004E6AB9">
        <w:rPr>
          <w:rFonts w:eastAsia="Times New Roman" w:cs="Tahoma"/>
          <w:sz w:val="20"/>
          <w:szCs w:val="20"/>
        </w:rPr>
        <w:t xml:space="preserve"> στην πράξη (έναρξη συμμετοχής) ορίζεται </w:t>
      </w:r>
      <w:r w:rsidR="002B574C" w:rsidRPr="002B574C">
        <w:rPr>
          <w:rFonts w:eastAsia="Times New Roman" w:cs="Tahoma"/>
          <w:sz w:val="20"/>
          <w:szCs w:val="20"/>
        </w:rPr>
        <w:t>η οριστική επιλογή των συμμετεχόντων/ωφελουμένων</w:t>
      </w:r>
      <w:r w:rsidR="002B574C" w:rsidRPr="004E6AB9">
        <w:rPr>
          <w:rFonts w:eastAsia="Times New Roman" w:cs="Tahoma"/>
          <w:sz w:val="20"/>
          <w:szCs w:val="20"/>
        </w:rPr>
        <w:t xml:space="preserve"> </w:t>
      </w:r>
      <w:r w:rsidRPr="004E6AB9">
        <w:rPr>
          <w:rFonts w:eastAsia="Times New Roman" w:cs="Tahoma"/>
          <w:sz w:val="20"/>
          <w:szCs w:val="20"/>
        </w:rPr>
        <w:t xml:space="preserve"> σ</w:t>
      </w:r>
      <w:r w:rsidR="002B574C">
        <w:rPr>
          <w:rFonts w:eastAsia="Times New Roman" w:cs="Tahoma"/>
          <w:sz w:val="20"/>
          <w:szCs w:val="20"/>
        </w:rPr>
        <w:t>το πρόγραμμα</w:t>
      </w:r>
      <w:r w:rsidRPr="004E6AB9">
        <w:rPr>
          <w:rFonts w:eastAsia="Times New Roman" w:cs="Tahoma"/>
          <w:sz w:val="20"/>
          <w:szCs w:val="20"/>
        </w:rPr>
        <w:t>.</w:t>
      </w:r>
    </w:p>
    <w:p w:rsidR="002B574C" w:rsidRDefault="004E6AB9" w:rsidP="004E6AB9">
      <w:pPr>
        <w:spacing w:before="120" w:after="120" w:line="240" w:lineRule="auto"/>
        <w:ind w:left="426" w:right="28"/>
        <w:jc w:val="both"/>
        <w:outlineLvl w:val="0"/>
        <w:rPr>
          <w:rFonts w:eastAsia="Times New Roman" w:cs="Tahoma"/>
          <w:sz w:val="20"/>
          <w:szCs w:val="20"/>
        </w:rPr>
      </w:pPr>
      <w:r w:rsidRPr="004E6AB9">
        <w:rPr>
          <w:rFonts w:eastAsia="Times New Roman" w:cs="Tahoma"/>
          <w:sz w:val="20"/>
          <w:szCs w:val="20"/>
        </w:rPr>
        <w:t xml:space="preserve">Ως </w:t>
      </w:r>
      <w:r w:rsidRPr="004E6AB9">
        <w:rPr>
          <w:rFonts w:eastAsia="Times New Roman" w:cs="Tahoma"/>
          <w:b/>
          <w:sz w:val="20"/>
          <w:szCs w:val="20"/>
        </w:rPr>
        <w:t>έξοδος</w:t>
      </w:r>
      <w:r w:rsidRPr="004E6AB9">
        <w:rPr>
          <w:rFonts w:eastAsia="Times New Roman" w:cs="Tahoma"/>
          <w:sz w:val="20"/>
          <w:szCs w:val="20"/>
        </w:rPr>
        <w:t xml:space="preserve"> από την πράξη (ολοκλήρωση/</w:t>
      </w:r>
      <w:r w:rsidR="00716F93">
        <w:rPr>
          <w:rFonts w:eastAsia="Times New Roman" w:cs="Tahoma"/>
          <w:sz w:val="20"/>
          <w:szCs w:val="20"/>
        </w:rPr>
        <w:t xml:space="preserve"> </w:t>
      </w:r>
      <w:r w:rsidR="00716F93" w:rsidRPr="004E6AB9">
        <w:rPr>
          <w:rFonts w:eastAsia="Times New Roman" w:cs="Tahoma"/>
          <w:sz w:val="20"/>
          <w:szCs w:val="20"/>
        </w:rPr>
        <w:t>λήξη</w:t>
      </w:r>
      <w:r w:rsidR="00716F93">
        <w:rPr>
          <w:rFonts w:eastAsia="Times New Roman" w:cs="Tahoma"/>
          <w:sz w:val="20"/>
          <w:szCs w:val="20"/>
        </w:rPr>
        <w:t xml:space="preserve"> </w:t>
      </w:r>
      <w:r w:rsidRPr="004E6AB9">
        <w:rPr>
          <w:rFonts w:eastAsia="Times New Roman" w:cs="Tahoma"/>
          <w:sz w:val="20"/>
          <w:szCs w:val="20"/>
        </w:rPr>
        <w:t xml:space="preserve">η της συμμετοχής) ορίζεται η </w:t>
      </w:r>
      <w:r w:rsidR="002B574C" w:rsidRPr="002B574C">
        <w:rPr>
          <w:rFonts w:eastAsia="Times New Roman" w:cs="Tahoma"/>
          <w:sz w:val="20"/>
          <w:szCs w:val="20"/>
        </w:rPr>
        <w:t>ενώ ως έξοδος από την πράξη ορίζεται η λήξη συμμετοχής στο πρόγραμμα (και σε διάστημα ενός (1) μήνα από την ημερομηνία αυτή</w:t>
      </w:r>
      <w:r w:rsidR="00716F93">
        <w:rPr>
          <w:rFonts w:eastAsia="Times New Roman" w:cs="Tahoma"/>
          <w:sz w:val="20"/>
          <w:szCs w:val="20"/>
        </w:rPr>
        <w:t>).</w:t>
      </w:r>
      <w:r w:rsidR="002B574C" w:rsidRPr="004E6AB9">
        <w:rPr>
          <w:rFonts w:eastAsia="Times New Roman" w:cs="Tahoma"/>
          <w:sz w:val="20"/>
          <w:szCs w:val="20"/>
        </w:rPr>
        <w:t xml:space="preserve"> </w:t>
      </w:r>
    </w:p>
    <w:p w:rsidR="004E6AB9" w:rsidRPr="006660DC" w:rsidRDefault="004E6AB9" w:rsidP="004E6AB9">
      <w:pPr>
        <w:spacing w:before="120" w:after="120" w:line="240" w:lineRule="auto"/>
        <w:ind w:left="426" w:right="28"/>
        <w:jc w:val="both"/>
        <w:outlineLvl w:val="0"/>
        <w:rPr>
          <w:rFonts w:eastAsia="Times New Roman" w:cs="Tahoma"/>
          <w:sz w:val="20"/>
          <w:szCs w:val="20"/>
        </w:rPr>
      </w:pPr>
      <w:r w:rsidRPr="004E6AB9">
        <w:rPr>
          <w:rFonts w:eastAsia="Times New Roman" w:cs="Tahoma"/>
          <w:sz w:val="20"/>
          <w:szCs w:val="20"/>
        </w:rPr>
        <w:t xml:space="preserve">Η </w:t>
      </w:r>
      <w:r w:rsidRPr="004E6AB9">
        <w:rPr>
          <w:rFonts w:eastAsia="Times New Roman" w:cs="Tahoma"/>
          <w:b/>
          <w:sz w:val="20"/>
          <w:szCs w:val="20"/>
        </w:rPr>
        <w:t>συλλογή</w:t>
      </w:r>
      <w:r w:rsidRPr="004E6AB9">
        <w:rPr>
          <w:rFonts w:eastAsia="Times New Roman" w:cs="Tahoma"/>
          <w:sz w:val="20"/>
          <w:szCs w:val="20"/>
        </w:rPr>
        <w:t xml:space="preserve"> των απογραφικών δελτίων εισόδου και εξόδου (συμπληρωμένα ερωτηματολόγια) σε ηλεκτρονική μορφή</w:t>
      </w:r>
      <w:r w:rsidRPr="004E6AB9">
        <w:rPr>
          <w:rFonts w:eastAsia="Times New Roman" w:cs="Tahoma"/>
          <w:i/>
          <w:sz w:val="20"/>
          <w:szCs w:val="20"/>
        </w:rPr>
        <w:t xml:space="preserve"> </w:t>
      </w:r>
      <w:r w:rsidRPr="004E6AB9">
        <w:rPr>
          <w:rFonts w:eastAsia="Times New Roman" w:cs="Tahoma"/>
          <w:sz w:val="20"/>
          <w:szCs w:val="20"/>
        </w:rPr>
        <w:t>διενεργείται από Δικαιούχο</w:t>
      </w:r>
      <w:r w:rsidRPr="004E6AB9">
        <w:rPr>
          <w:rFonts w:eastAsia="Times New Roman" w:cs="Tahoma"/>
          <w:i/>
          <w:sz w:val="20"/>
          <w:szCs w:val="20"/>
        </w:rPr>
        <w:t>.</w:t>
      </w:r>
      <w:r w:rsidRPr="006660DC">
        <w:rPr>
          <w:rFonts w:eastAsia="Times New Roman" w:cs="Tahoma"/>
          <w:sz w:val="20"/>
          <w:szCs w:val="20"/>
        </w:rPr>
        <w:t xml:space="preserve"> </w:t>
      </w:r>
    </w:p>
    <w:p w:rsidR="002B574C" w:rsidRDefault="004E6AB9" w:rsidP="004E6AB9">
      <w:pPr>
        <w:numPr>
          <w:ilvl w:val="0"/>
          <w:numId w:val="2"/>
        </w:numPr>
        <w:spacing w:before="120" w:after="120" w:line="240" w:lineRule="auto"/>
        <w:ind w:left="426" w:right="28"/>
        <w:jc w:val="both"/>
        <w:outlineLvl w:val="0"/>
        <w:rPr>
          <w:rFonts w:eastAsia="Times New Roman" w:cs="Tahoma"/>
          <w:sz w:val="20"/>
          <w:szCs w:val="20"/>
        </w:rPr>
      </w:pPr>
      <w:r w:rsidRPr="002B574C">
        <w:rPr>
          <w:rFonts w:eastAsia="Times New Roman" w:cs="Tahoma"/>
          <w:sz w:val="20"/>
          <w:szCs w:val="20"/>
        </w:rPr>
        <w:t>Να προβαίνουν σε όλες τις απαιτούμενες διορθωτικές ενέργειες προκειμένου να εξασφαλίζεται η συμπλήρωση των απογραφικών δελτίων με πληρότητα και εγκυρότητα σε όλα τα πεδία, πριν την υποβολή τους στο ΟΠΣ.</w:t>
      </w:r>
    </w:p>
    <w:p w:rsidR="00E47CFD" w:rsidRPr="002B574C" w:rsidRDefault="004E6AB9" w:rsidP="004E6AB9">
      <w:pPr>
        <w:numPr>
          <w:ilvl w:val="0"/>
          <w:numId w:val="2"/>
        </w:numPr>
        <w:spacing w:before="120" w:after="120" w:line="240" w:lineRule="auto"/>
        <w:ind w:left="426" w:right="28"/>
        <w:jc w:val="both"/>
        <w:outlineLvl w:val="0"/>
        <w:rPr>
          <w:rFonts w:eastAsia="Times New Roman" w:cs="Tahoma"/>
          <w:sz w:val="20"/>
          <w:szCs w:val="20"/>
        </w:rPr>
      </w:pPr>
      <w:r w:rsidRPr="002B574C">
        <w:rPr>
          <w:rFonts w:eastAsia="Times New Roman" w:cs="Tahoma"/>
          <w:sz w:val="20"/>
          <w:szCs w:val="20"/>
        </w:rPr>
        <w:t xml:space="preserve">Να διατηρούν τα δεδομένα/απογραφικά δελτία στο σύστημα πρώτης καταχώρησης που είναι εγκατεστημένο στον </w:t>
      </w:r>
      <w:r w:rsidRPr="002B574C">
        <w:rPr>
          <w:rFonts w:eastAsia="Times New Roman" w:cs="Tahoma"/>
          <w:i/>
          <w:sz w:val="20"/>
          <w:szCs w:val="20"/>
        </w:rPr>
        <w:t>Δικαιούχο</w:t>
      </w:r>
      <w:r w:rsidRPr="002B574C">
        <w:rPr>
          <w:rFonts w:eastAsia="Times New Roman" w:cs="Tahoma"/>
          <w:sz w:val="20"/>
          <w:szCs w:val="20"/>
        </w:rPr>
        <w:t xml:space="preserve"> (</w:t>
      </w:r>
      <w:r w:rsidRPr="002B574C">
        <w:rPr>
          <w:rFonts w:eastAsia="Times New Roman" w:cs="Tahoma"/>
          <w:i/>
          <w:sz w:val="20"/>
          <w:szCs w:val="20"/>
        </w:rPr>
        <w:t>Ή</w:t>
      </w:r>
      <w:r w:rsidRPr="002B574C">
        <w:rPr>
          <w:rFonts w:eastAsia="Times New Roman" w:cs="Tahoma"/>
          <w:sz w:val="20"/>
          <w:szCs w:val="20"/>
        </w:rPr>
        <w:t xml:space="preserve"> τα πρωτότυπα συμπληρωμένα έντυπα στον </w:t>
      </w:r>
      <w:r w:rsidRPr="002B574C">
        <w:rPr>
          <w:rFonts w:eastAsia="Times New Roman" w:cs="Tahoma"/>
          <w:i/>
          <w:sz w:val="20"/>
          <w:szCs w:val="20"/>
        </w:rPr>
        <w:t>Δικαιούχο</w:t>
      </w:r>
      <w:r w:rsidRPr="002B574C">
        <w:rPr>
          <w:rFonts w:eastAsia="Times New Roman" w:cs="Tahoma"/>
          <w:sz w:val="20"/>
          <w:szCs w:val="20"/>
        </w:rPr>
        <w:t>),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w:t>
      </w:r>
    </w:p>
    <w:p w:rsidR="002B574C" w:rsidRDefault="002B574C" w:rsidP="004E6AB9">
      <w:pPr>
        <w:jc w:val="both"/>
        <w:rPr>
          <w:rFonts w:eastAsia="Times New Roman" w:cs="Tahoma"/>
          <w:sz w:val="20"/>
          <w:szCs w:val="20"/>
        </w:rPr>
      </w:pPr>
    </w:p>
    <w:sectPr w:rsidR="002B574C" w:rsidSect="0019434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73383A"/>
    <w:multiLevelType w:val="hybridMultilevel"/>
    <w:tmpl w:val="43B266D0"/>
    <w:lvl w:ilvl="0" w:tplc="666A629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FE10043"/>
    <w:multiLevelType w:val="hybridMultilevel"/>
    <w:tmpl w:val="048269BA"/>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E6AB9"/>
    <w:rsid w:val="00194344"/>
    <w:rsid w:val="002B574C"/>
    <w:rsid w:val="004E6AB9"/>
    <w:rsid w:val="00716F93"/>
    <w:rsid w:val="00C071DF"/>
    <w:rsid w:val="00E47CF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AB9"/>
    <w:rPr>
      <w:rFonts w:eastAsiaTheme="minorEastAsia"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AB9"/>
    <w:rPr>
      <w:rFonts w:eastAsiaTheme="minorEastAsia"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373</Words>
  <Characters>2018</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ΜΠΡΟΥΖΟΣ ΒΑΣΙΛΗΣ</dc:creator>
  <cp:lastModifiedBy>thanmand</cp:lastModifiedBy>
  <cp:revision>5</cp:revision>
  <dcterms:created xsi:type="dcterms:W3CDTF">2019-05-20T13:19:00Z</dcterms:created>
  <dcterms:modified xsi:type="dcterms:W3CDTF">2019-12-06T08:26:00Z</dcterms:modified>
</cp:coreProperties>
</file>